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8D64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POREZNA UPRAVA – Područni ured Osijek</w:t>
      </w:r>
      <w:r w:rsidRPr="00F45DF0">
        <w:rPr>
          <w:rFonts w:eastAsia="Times New Roman"/>
          <w:kern w:val="0"/>
          <w:lang w:eastAsia="hr-HR"/>
          <w14:ligatures w14:val="none"/>
        </w:rPr>
        <w:br/>
        <w:t>Služba za naplatu</w:t>
      </w:r>
      <w:r w:rsidRPr="00F45DF0">
        <w:rPr>
          <w:rFonts w:eastAsia="Times New Roman"/>
          <w:kern w:val="0"/>
          <w:lang w:eastAsia="hr-HR"/>
          <w14:ligatures w14:val="none"/>
        </w:rPr>
        <w:br/>
        <w:t>Trg Ante Starčevića 1, 31000 Osijek</w:t>
      </w:r>
    </w:p>
    <w:p w14:paraId="56041B87" w14:textId="4EB39616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Predlagatelj (porezni obveznik / dužnik):</w:t>
      </w:r>
      <w:r w:rsidRPr="00F45DF0">
        <w:rPr>
          <w:rFonts w:eastAsia="Times New Roman"/>
          <w:kern w:val="0"/>
          <w:lang w:eastAsia="hr-HR"/>
          <w14:ligatures w14:val="none"/>
        </w:rPr>
        <w:br/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ARNO IMOBILIA d.o.o.</w:t>
      </w:r>
      <w:r w:rsidRPr="00F45DF0">
        <w:rPr>
          <w:rFonts w:eastAsia="Times New Roman"/>
          <w:kern w:val="0"/>
          <w:lang w:eastAsia="hr-HR"/>
          <w14:ligatures w14:val="none"/>
        </w:rPr>
        <w:t>, OIB: 23023534922</w:t>
      </w:r>
      <w:r w:rsidRPr="00F45DF0">
        <w:rPr>
          <w:rFonts w:eastAsia="Times New Roman"/>
          <w:kern w:val="0"/>
          <w:lang w:eastAsia="hr-HR"/>
          <w14:ligatures w14:val="none"/>
        </w:rPr>
        <w:br/>
        <w:t>Drinska 23, 31000 Osijek</w:t>
      </w:r>
      <w:r w:rsidRPr="00F45DF0">
        <w:rPr>
          <w:rFonts w:eastAsia="Times New Roman"/>
          <w:kern w:val="0"/>
          <w:lang w:eastAsia="hr-HR"/>
          <w14:ligatures w14:val="none"/>
        </w:rPr>
        <w:br/>
        <w:t xml:space="preserve">zastupan </w:t>
      </w:r>
      <w:r>
        <w:rPr>
          <w:rFonts w:eastAsia="Times New Roman"/>
          <w:kern w:val="0"/>
          <w:lang w:eastAsia="hr-HR"/>
          <w14:ligatures w14:val="none"/>
        </w:rPr>
        <w:t>po direktoru Zdravku Jumiću</w:t>
      </w:r>
    </w:p>
    <w:p w14:paraId="76A100F3" w14:textId="490B4D38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Osijek, </w:t>
      </w:r>
      <w:r>
        <w:rPr>
          <w:rFonts w:eastAsia="Times New Roman"/>
          <w:kern w:val="0"/>
          <w:lang w:eastAsia="hr-HR"/>
          <w14:ligatures w14:val="none"/>
        </w:rPr>
        <w:t>10.rujna 2025.g.</w:t>
      </w:r>
    </w:p>
    <w:p w14:paraId="19AE7499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Predmet: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</w:t>
      </w:r>
      <w:r w:rsidRPr="00F45DF0">
        <w:rPr>
          <w:rFonts w:eastAsia="Times New Roman"/>
          <w:i/>
          <w:iCs/>
          <w:kern w:val="0"/>
          <w:lang w:eastAsia="hr-HR"/>
          <w14:ligatures w14:val="none"/>
        </w:rPr>
        <w:t xml:space="preserve">Prijedlog nagodbe radi namirenja dospjelog poreznog duga prodajom nekretnine u vlasništvu predlagatelja (k.o. Bijelo Brdo, </w:t>
      </w:r>
      <w:proofErr w:type="spellStart"/>
      <w:r w:rsidRPr="00F45DF0">
        <w:rPr>
          <w:rFonts w:eastAsia="Times New Roman"/>
          <w:i/>
          <w:iCs/>
          <w:kern w:val="0"/>
          <w:lang w:eastAsia="hr-HR"/>
          <w14:ligatures w14:val="none"/>
        </w:rPr>
        <w:t>zk.ul</w:t>
      </w:r>
      <w:proofErr w:type="spellEnd"/>
      <w:r w:rsidRPr="00F45DF0">
        <w:rPr>
          <w:rFonts w:eastAsia="Times New Roman"/>
          <w:i/>
          <w:iCs/>
          <w:kern w:val="0"/>
          <w:lang w:eastAsia="hr-HR"/>
          <w14:ligatures w14:val="none"/>
        </w:rPr>
        <w:t>. 4429, kč.br. 246) i isplatom eventualnog viška predlagatelju</w:t>
      </w:r>
    </w:p>
    <w:p w14:paraId="54BBD10C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>—</w:t>
      </w:r>
    </w:p>
    <w:p w14:paraId="444F8D6E" w14:textId="77777777" w:rsidR="00F45DF0" w:rsidRPr="00F45DF0" w:rsidRDefault="00F45DF0" w:rsidP="00F45DF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  <w:t>I. Uvod i činjenično stanje</w:t>
      </w:r>
    </w:p>
    <w:p w14:paraId="3AF18728" w14:textId="77777777" w:rsidR="00F45DF0" w:rsidRPr="00F45DF0" w:rsidRDefault="00F45DF0" w:rsidP="00F45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Predlagatelj je nakon okončanja stečajnog postupka nastavio poslovanje, no suočen je s otežanom likvidnošću te dospjelim obvezama prema Poreznoj upravi (glavnica, kamate i troškovi naplate; u daljnjem tekstu: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porezni dug</w:t>
      </w:r>
      <w:r w:rsidRPr="00F45DF0">
        <w:rPr>
          <w:rFonts w:eastAsia="Times New Roman"/>
          <w:kern w:val="0"/>
          <w:lang w:eastAsia="hr-HR"/>
          <w14:ligatures w14:val="none"/>
        </w:rPr>
        <w:t>).</w:t>
      </w:r>
    </w:p>
    <w:p w14:paraId="5EDAED56" w14:textId="77777777" w:rsidR="00F45DF0" w:rsidRPr="00F45DF0" w:rsidRDefault="00F45DF0" w:rsidP="00F45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Radi urednog i što skorijeg namirenja poreznog duga, predlagatelj nudi rješenje putem sporazuma s Poreznom upravom, koje omogućuje unovčenje jedne nekretnine iz imovine predlagatelja i namirenje cjelokupnog dospjelog poreznog duga iz postignute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kupovnine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>.</w:t>
      </w:r>
    </w:p>
    <w:p w14:paraId="0FCFD3FD" w14:textId="77777777" w:rsidR="00F45DF0" w:rsidRPr="00F45DF0" w:rsidRDefault="00F45DF0" w:rsidP="00F45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Nekretnina čiju prodaju predlagatelj predlaže jest: katastarska općina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Bijelo Brdo (320510)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, </w:t>
      </w:r>
      <w:proofErr w:type="spellStart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>zk</w:t>
      </w:r>
      <w:proofErr w:type="spellEnd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>. uložak 4429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,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kč.br. 246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, ukupne površine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1.161 m²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(oranica 498 m² i kuća i dvorište 663 m²), adresa: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Antuna Gustava Matoša 1, Bijelo Brdo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; vlasnik upisan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1/1 – ARNO IMOBILIA d.o.o.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; u C-odjeljku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tereta nema</w:t>
      </w:r>
      <w:r w:rsidRPr="00F45DF0">
        <w:rPr>
          <w:rFonts w:eastAsia="Times New Roman"/>
          <w:kern w:val="0"/>
          <w:lang w:eastAsia="hr-HR"/>
          <w14:ligatures w14:val="none"/>
        </w:rPr>
        <w:t>; na nekretnini postoji zabilježba svojstva kulturnog dobra, s time povezanim ograničenjima raspolaganja (arheološko nalazište „Bajer i Ulica Venecija, Bijelo Brdo”).</w:t>
      </w:r>
    </w:p>
    <w:p w14:paraId="330438EC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>—</w:t>
      </w:r>
    </w:p>
    <w:p w14:paraId="44088F6C" w14:textId="77777777" w:rsidR="00F45DF0" w:rsidRPr="00F45DF0" w:rsidRDefault="00F45DF0" w:rsidP="00F45DF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  <w:t>II. Pravna osnova i svrha sporazuma</w:t>
      </w:r>
    </w:p>
    <w:p w14:paraId="17730C56" w14:textId="77777777" w:rsidR="00F45DF0" w:rsidRPr="00F45DF0" w:rsidRDefault="00F45DF0" w:rsidP="00F45D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Ovaj prijedlog temelji se na odredbama Općeg poreznog zakona o naplati i osiguranju poreznih tražbina te na dispozitivnim pravilima obveznog prava o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davanju umjesto ispunjenja (</w:t>
      </w:r>
      <w:proofErr w:type="spellStart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>datio</w:t>
      </w:r>
      <w:proofErr w:type="spellEnd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 xml:space="preserve"> </w:t>
      </w:r>
      <w:proofErr w:type="spellStart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>in</w:t>
      </w:r>
      <w:proofErr w:type="spellEnd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 xml:space="preserve"> </w:t>
      </w:r>
      <w:proofErr w:type="spellStart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>solutum</w:t>
      </w:r>
      <w:proofErr w:type="spellEnd"/>
      <w:r w:rsidRPr="00F45DF0">
        <w:rPr>
          <w:rFonts w:eastAsia="Times New Roman"/>
          <w:b/>
          <w:bCs/>
          <w:kern w:val="0"/>
          <w:lang w:eastAsia="hr-HR"/>
          <w14:ligatures w14:val="none"/>
        </w:rPr>
        <w:t>)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i dobrovoljnoj suradnji dužnika i vjerovnika u svrhu bržeg i ekonomičnijeg namirenja. Predlagatelj, uz punu suradnju i bez osporavanja, predlaže model u kojem Porezna uprava provodi prodaju predmetne nekretnine prema propisima koji uređuju otuđenje nekretnina i naplatu dospjelih poreznih obveza, uz poštovanje posebnih propisa o zaštiti i očuvanju kulturnih dobara.</w:t>
      </w:r>
    </w:p>
    <w:p w14:paraId="33ACFA83" w14:textId="77777777" w:rsidR="00F45DF0" w:rsidRPr="00F45DF0" w:rsidRDefault="00F45DF0" w:rsidP="00F45D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Svrha sporazuma je: (i) brzo i potpuno namirenje poreznog duga iz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kupovnine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>; (ii) izbjegavanje daljnjih troškova prisilne naplate i kamata; (iii) pravna sigurnost stranaka; (iv) uredno postupanje s obzirom na status kulturnog dobra.</w:t>
      </w:r>
    </w:p>
    <w:p w14:paraId="0E134112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>—</w:t>
      </w:r>
    </w:p>
    <w:p w14:paraId="13B3FBF9" w14:textId="77777777" w:rsidR="00F45DF0" w:rsidRPr="00F45DF0" w:rsidRDefault="00F45DF0" w:rsidP="00F45DF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  <w:lastRenderedPageBreak/>
        <w:t>III. Prijedlog sadržaja nagodbe (ključni elementi)</w:t>
      </w:r>
    </w:p>
    <w:p w14:paraId="7AD64E47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Predmet nagodbe.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Stranke utvrđuju iznos dospjelog poreznog duga predlagatelja na dan sklapanja nagodbe (glavnica, kamate, troškovi naplate) prema kartici poreznog obveznika i mogućim rješenjima o ovrsi.</w:t>
      </w:r>
    </w:p>
    <w:p w14:paraId="0A85FD4C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Način namirenja.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Predlagatelj daje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izričitu suglasnost i punu suradnju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da Porezna uprava provede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prodaju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gore opisane nekretnine, i to putem odgovarajućeg postupka (javno nadmetanje / usmena javna dražba / elektronička dražba / izravna pogodba, sukladno važećim propisima i posebnim pravilima koja se odnose na kulturno dobro), pri čemu se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kupovnina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 xml:space="preserve"> uplaćuje na račun Porezne uprave radi namirenja poreznog duga.</w:t>
      </w:r>
    </w:p>
    <w:p w14:paraId="5152F7B1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Rang namirenja i isplata viška.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Iz postignute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kupovnine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 xml:space="preserve"> prvenstveno se namiruju: (a) troškovi prodaje i nužni troškovi održavanja i čuvanja nekretnine do prodaje; (b) ukupni porezni dug (glavnica i pripadajuće kamate, te troškovi dosadašnje naplate).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Eventualni višak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nakon potpunog namirenja stavit će se na raspolaganje predlagatelju te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isplatiti na IBAN</w:t>
      </w:r>
      <w:r w:rsidRPr="00F45DF0">
        <w:rPr>
          <w:rFonts w:eastAsia="Times New Roman"/>
          <w:kern w:val="0"/>
          <w:lang w:eastAsia="hr-HR"/>
          <w14:ligatures w14:val="none"/>
        </w:rPr>
        <w:t>: ____________________ , u roku od 8 dana od evidentiranja naplate cjelokupnog poreznog duga.</w:t>
      </w:r>
    </w:p>
    <w:p w14:paraId="76F52C25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Upisi i osiguranja.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Predlagatelj se obvezuje dati sve potrebne izjave i očitovanja (uključivo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tabularne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 xml:space="preserve"> i/ili druge izjave) radi upisa potrebnih zabilježbi/tereta i provedbe prodaje te, bude li potrebno, omogućiti upis založnog prava u korist Republike Hrvatske – Porezne uprave do okončanja naplate.</w:t>
      </w:r>
    </w:p>
    <w:p w14:paraId="36AB8865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Kulturno dobro – posebni uvjeti.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Stranke suglasno utvrđuju da se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otuđenje i opterećenje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predmetne nekretnine provodi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uz poštovanje posebnog režima zaštite</w:t>
      </w:r>
      <w:r w:rsidRPr="00F45DF0">
        <w:rPr>
          <w:rFonts w:eastAsia="Times New Roman"/>
          <w:kern w:val="0"/>
          <w:lang w:eastAsia="hr-HR"/>
          <w14:ligatures w14:val="none"/>
        </w:rPr>
        <w:t>: pribavljanje potrebnih suglasnosti i mišljenja nadležnog tijela zaštite kulture, primjena eventualnog prava prvokupa ovlaštenih osoba/jedinica, te ugradnja relevantnih obveza kupca u kupoprodajni ugovor.</w:t>
      </w:r>
    </w:p>
    <w:p w14:paraId="6D9C5564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Procesna suradnja i odricanje od prigovora.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Radi učinkovitosti, predlagatelj se odriče prava na podnošenje daljnjih prigovora i pravnih lijekova u odnosu na radnje prodaje koje Porezna uprava poduzima sukladno ovoj nagodbi i propisima. Predlagatelj će osigurati nesmetan uvid, razgledavanje i predaju u posjed kupcu u ugovorenom roku.</w:t>
      </w:r>
    </w:p>
    <w:p w14:paraId="2184E134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Odgoda drugih mjera naplate.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Od dana potpisa nagodbe, Porezna uprava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odgađa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poduzimanje daljnjih mjera prisilne naplate (pljenidba računa i sl.) sve do dana zaključenja prodaje, uz uvjet da predlagatelj uredno izvršava sve obveze iz ove nagodbe i ne stvara nove dospjele obveze; u suprotnom, Porezna uprava ovlaštena je odmah nastaviti s naplatom.</w:t>
      </w:r>
    </w:p>
    <w:p w14:paraId="01C055BF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Rok za prodaju.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Prodaja će se pokrenuti bez odgode, a završiti u razumnom roku, uz najmanje dva pokušaja javnog nadmetanja. Ako prodaja ne uspije u roku od ______ mjeseci, stranke će zajednički preispitati modalitet (s mogućnošću izravne pogodbe, dodatnog sniženja početne cijene sukladno propisima ili druge mjere naplate).</w:t>
      </w:r>
    </w:p>
    <w:p w14:paraId="4AA6294C" w14:textId="77777777" w:rsidR="00F45DF0" w:rsidRPr="00F45DF0" w:rsidRDefault="00F45DF0" w:rsidP="00F45D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Troškovi.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Svaka strana snosi svoje troškove pripreme i zastupanja, dok troškovi prodaje i nužni troškovi nekretnine terete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kupovninu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>, kako je gore navedeno.</w:t>
      </w:r>
    </w:p>
    <w:p w14:paraId="7182329F" w14:textId="77777777" w:rsidR="00F45DF0" w:rsidRPr="00F45DF0" w:rsidRDefault="00F45DF0" w:rsidP="00F45DF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sz w:val="27"/>
          <w:szCs w:val="27"/>
          <w:lang w:eastAsia="hr-HR"/>
          <w14:ligatures w14:val="none"/>
        </w:rPr>
        <w:t>IV. Zaključni prijedlog</w:t>
      </w:r>
    </w:p>
    <w:p w14:paraId="2ADCEEAE" w14:textId="7552DB43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Sukladno svemu navedenom, predlagatelj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predlaže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da Porezna uprava prihvati ovaj </w:t>
      </w:r>
      <w:r w:rsidRPr="00F45DF0">
        <w:rPr>
          <w:rFonts w:eastAsia="Times New Roman"/>
          <w:b/>
          <w:bCs/>
          <w:kern w:val="0"/>
          <w:lang w:eastAsia="hr-HR"/>
          <w14:ligatures w14:val="none"/>
        </w:rPr>
        <w:t>prijedlog nagodbe</w:t>
      </w:r>
      <w:r w:rsidRPr="00F45DF0">
        <w:rPr>
          <w:rFonts w:eastAsia="Times New Roman"/>
          <w:kern w:val="0"/>
          <w:lang w:eastAsia="hr-HR"/>
          <w14:ligatures w14:val="none"/>
        </w:rPr>
        <w:t xml:space="preserve"> te da se bez odgode pristupi izradi i potpisu nagodbe sadržaja iz točke III. ovog prijedloga, uz eventualna usklađenja forme koja Porezna uprava smatra potrebnima radi provedbe.</w:t>
      </w:r>
      <w:r>
        <w:rPr>
          <w:rFonts w:eastAsia="Times New Roman"/>
          <w:kern w:val="0"/>
          <w:lang w:eastAsia="hr-HR"/>
          <w14:ligatures w14:val="none"/>
        </w:rPr>
        <w:t>, te da se deblokira račun tvrtke čim se sklopi nagodba</w:t>
      </w:r>
    </w:p>
    <w:p w14:paraId="78BD58DB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b/>
          <w:bCs/>
          <w:kern w:val="0"/>
          <w:lang w:eastAsia="hr-HR"/>
          <w14:ligatures w14:val="none"/>
        </w:rPr>
        <w:lastRenderedPageBreak/>
        <w:t>Prilozi:</w:t>
      </w:r>
    </w:p>
    <w:p w14:paraId="1306CCFC" w14:textId="77777777" w:rsidR="00F45DF0" w:rsidRPr="00F45DF0" w:rsidRDefault="00F45DF0" w:rsidP="00F45D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 xml:space="preserve">Izvadak iz zemljišne knjige (k.o. Bijelo Brdo, </w:t>
      </w:r>
      <w:proofErr w:type="spellStart"/>
      <w:r w:rsidRPr="00F45DF0">
        <w:rPr>
          <w:rFonts w:eastAsia="Times New Roman"/>
          <w:kern w:val="0"/>
          <w:lang w:eastAsia="hr-HR"/>
          <w14:ligatures w14:val="none"/>
        </w:rPr>
        <w:t>zk.ul</w:t>
      </w:r>
      <w:proofErr w:type="spellEnd"/>
      <w:r w:rsidRPr="00F45DF0">
        <w:rPr>
          <w:rFonts w:eastAsia="Times New Roman"/>
          <w:kern w:val="0"/>
          <w:lang w:eastAsia="hr-HR"/>
          <w14:ligatures w14:val="none"/>
        </w:rPr>
        <w:t>. 4429, kč.br. 246)</w:t>
      </w:r>
    </w:p>
    <w:p w14:paraId="26747705" w14:textId="77777777" w:rsidR="00F45DF0" w:rsidRPr="00F45DF0" w:rsidRDefault="00F45DF0" w:rsidP="00F45D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>Dokaz o ovlaštenju/punomoć</w:t>
      </w:r>
    </w:p>
    <w:p w14:paraId="6989492B" w14:textId="77777777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>S poštovanjem,</w:t>
      </w:r>
    </w:p>
    <w:p w14:paraId="52C8DE3F" w14:textId="77777777" w:rsidR="00F45DF0" w:rsidRPr="00F45DF0" w:rsidRDefault="00F45DF0" w:rsidP="00F45DF0">
      <w:pPr>
        <w:spacing w:after="0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pict w14:anchorId="4BCF8023">
          <v:rect id="_x0000_i1025" style="width:0;height:1.5pt" o:hralign="center" o:hrstd="t" o:hr="t" fillcolor="#a0a0a0" stroked="f"/>
        </w:pict>
      </w:r>
    </w:p>
    <w:p w14:paraId="7F02F8BD" w14:textId="59E40414" w:rsidR="00F45DF0" w:rsidRPr="00F45DF0" w:rsidRDefault="00F45DF0" w:rsidP="00F45DF0">
      <w:pPr>
        <w:spacing w:before="100" w:beforeAutospacing="1" w:after="100" w:afterAutospacing="1" w:line="240" w:lineRule="auto"/>
        <w:rPr>
          <w:rFonts w:eastAsia="Times New Roman"/>
          <w:kern w:val="0"/>
          <w:lang w:eastAsia="hr-HR"/>
          <w14:ligatures w14:val="none"/>
        </w:rPr>
      </w:pPr>
      <w:r w:rsidRPr="00F45DF0">
        <w:rPr>
          <w:rFonts w:eastAsia="Times New Roman"/>
          <w:kern w:val="0"/>
          <w:lang w:eastAsia="hr-HR"/>
          <w14:ligatures w14:val="none"/>
        </w:rPr>
        <w:t>ARNO IMOBILIA d.o.o.</w:t>
      </w:r>
      <w:r w:rsidRPr="00F45DF0">
        <w:rPr>
          <w:rFonts w:eastAsia="Times New Roman"/>
          <w:kern w:val="0"/>
          <w:lang w:eastAsia="hr-HR"/>
          <w14:ligatures w14:val="none"/>
        </w:rPr>
        <w:br/>
        <w:t>(zastupan</w:t>
      </w:r>
      <w:r>
        <w:rPr>
          <w:rFonts w:eastAsia="Times New Roman"/>
          <w:kern w:val="0"/>
          <w:lang w:eastAsia="hr-HR"/>
          <w14:ligatures w14:val="none"/>
        </w:rPr>
        <w:t xml:space="preserve">a po direktoru Zdravku </w:t>
      </w:r>
      <w:proofErr w:type="spellStart"/>
      <w:r>
        <w:rPr>
          <w:rFonts w:eastAsia="Times New Roman"/>
          <w:kern w:val="0"/>
          <w:lang w:eastAsia="hr-HR"/>
          <w14:ligatures w14:val="none"/>
        </w:rPr>
        <w:t>Jumiću</w:t>
      </w:r>
      <w:proofErr w:type="spellEnd"/>
    </w:p>
    <w:sectPr w:rsidR="00F45DF0" w:rsidRPr="00F45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E05A9"/>
    <w:multiLevelType w:val="multilevel"/>
    <w:tmpl w:val="1F50CA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E5512"/>
    <w:multiLevelType w:val="multilevel"/>
    <w:tmpl w:val="1F50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24235B"/>
    <w:multiLevelType w:val="multilevel"/>
    <w:tmpl w:val="1F50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33670C"/>
    <w:multiLevelType w:val="multilevel"/>
    <w:tmpl w:val="1F50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1928992">
    <w:abstractNumId w:val="1"/>
  </w:num>
  <w:num w:numId="2" w16cid:durableId="1188641187">
    <w:abstractNumId w:val="0"/>
  </w:num>
  <w:num w:numId="3" w16cid:durableId="513302934">
    <w:abstractNumId w:val="2"/>
  </w:num>
  <w:num w:numId="4" w16cid:durableId="2091533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F0"/>
    <w:rsid w:val="00DA6349"/>
    <w:rsid w:val="00E60642"/>
    <w:rsid w:val="00F4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5A00A"/>
  <w15:chartTrackingRefBased/>
  <w15:docId w15:val="{20257D22-1105-4299-ADF8-C2FB8E04F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5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5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5D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5D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5D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5DF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5DF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5DF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5DF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5D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5D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5DF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5DF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5DF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5DF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5DF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5DF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5DF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5D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5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5DF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5DF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5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5D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5D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5D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5D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5D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5D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859</Words>
  <Characters>4898</Characters>
  <Application>Microsoft Office Word</Application>
  <DocSecurity>0</DocSecurity>
  <Lines>40</Lines>
  <Paragraphs>11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Glavan</dc:creator>
  <cp:keywords/>
  <dc:description/>
  <cp:lastModifiedBy>Dubravka Glavan</cp:lastModifiedBy>
  <cp:revision>1</cp:revision>
  <dcterms:created xsi:type="dcterms:W3CDTF">2025-09-12T15:14:00Z</dcterms:created>
  <dcterms:modified xsi:type="dcterms:W3CDTF">2025-09-12T15:19:00Z</dcterms:modified>
</cp:coreProperties>
</file>